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Lunes,26 de septiembre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Aina Magnolia Martín Trujillo, Reina Infantil de las fiestas en honor a San Joaquín y la Virgen de La Paz en Tamaimo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niña </w:t>
      </w:r>
      <w:r>
        <w:rPr>
          <w:rStyle w:val="gvxzyvdx"/>
          <w:rFonts w:ascii="Verdana" w:hAnsi="Verdana"/>
          <w:sz w:val="28"/>
          <w:szCs w:val="28"/>
        </w:rPr>
        <w:t>Aina Magnolia Martín Trujillo</w:t>
      </w:r>
      <w:r>
        <w:rPr>
          <w:rFonts w:ascii="Verdana" w:hAnsi="Verdana"/>
          <w:sz w:val="28"/>
          <w:szCs w:val="28"/>
        </w:rPr>
        <w:t xml:space="preserve"> patrocinada por Ferretería Conrada y Mapfre Tamaimo obtuvo el pasado viernes 23 de septiembre el título de Reina Infantil de las Fiestas en honor a San Joaquín y la Virgen de La Paz 2022 de Tamaimo con lo que sucede en el reinado a la niña Millaray Pérez Vásquez.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Dicha gala dirigida por William Luis y presentada por Tina León se desarrolló en la plaza Santa Ana de dicha localidad y contó con las actuaciones </w:t>
      </w:r>
      <w:r>
        <w:rPr>
          <w:rStyle w:val="gvxzyvdx"/>
          <w:rFonts w:ascii="Verdana" w:hAnsi="Verdana"/>
          <w:sz w:val="28"/>
          <w:szCs w:val="28"/>
        </w:rPr>
        <w:t>del ballet Grupo Titanium, la animadora Olga González y Güicho.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resto de candidatas </w:t>
      </w:r>
      <w:r>
        <w:rPr>
          <w:rStyle w:val="gvxzyvdx"/>
          <w:rFonts w:ascii="Verdana" w:hAnsi="Verdana"/>
          <w:sz w:val="28"/>
          <w:szCs w:val="28"/>
        </w:rPr>
        <w:t xml:space="preserve">Ambar Sophia Acosta Zorrilla, Kendall González Martín, Analí Morales González y Sara Anais Rodríguez Suárez </w:t>
      </w:r>
      <w:r>
        <w:rPr>
          <w:rFonts w:ascii="Verdana" w:hAnsi="Verdana"/>
          <w:sz w:val="28"/>
          <w:szCs w:val="28"/>
        </w:rPr>
        <w:t xml:space="preserve">obtuvieron el título de princesas.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acto contó con la presencia de varios miembros del grupo de gobierno, encabezados por el alcalde, Emilio Navarro.</w:t>
      </w: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  <w:style w:type="character" w:customStyle="1" w:styleId="gvxzyvdx">
    <w:name w:val="gvxzyvdx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2022-09-26T08:20:00Z</dcterms:created>
  <dcterms:modified xsi:type="dcterms:W3CDTF">2022-09-26T08:20:00Z</dcterms:modified>
</cp:coreProperties>
</file>